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EB" w:rsidRDefault="001121EB" w:rsidP="0074473D">
      <w:pPr>
        <w:jc w:val="both"/>
      </w:pPr>
      <w:r>
        <w:t>Edukacja dla bezpieczeństwa</w:t>
      </w:r>
    </w:p>
    <w:p w:rsidR="00895683" w:rsidRDefault="00895683" w:rsidP="00895683">
      <w:pPr>
        <w:jc w:val="both"/>
      </w:pPr>
    </w:p>
    <w:p w:rsidR="00895683" w:rsidRDefault="00895683" w:rsidP="00895683">
      <w:pPr>
        <w:jc w:val="both"/>
      </w:pPr>
      <w:r>
        <w:t>Temat: Zagrożenia powodziowe.</w:t>
      </w:r>
    </w:p>
    <w:p w:rsidR="00895683" w:rsidRDefault="00895683" w:rsidP="00895683">
      <w:pPr>
        <w:jc w:val="both"/>
      </w:pPr>
    </w:p>
    <w:p w:rsidR="00895683" w:rsidRDefault="00895683" w:rsidP="00895683">
      <w:pPr>
        <w:pStyle w:val="Akapitzlist"/>
        <w:numPr>
          <w:ilvl w:val="0"/>
          <w:numId w:val="11"/>
        </w:numPr>
        <w:jc w:val="both"/>
      </w:pPr>
      <w:r>
        <w:t>Przyczyna powodzi:</w:t>
      </w:r>
    </w:p>
    <w:p w:rsidR="00895683" w:rsidRDefault="00895683" w:rsidP="00895683">
      <w:pPr>
        <w:pStyle w:val="Akapitzlist"/>
        <w:ind w:left="1416"/>
        <w:jc w:val="both"/>
      </w:pPr>
      <w:r>
        <w:t>- nadmierne opady deszczu,</w:t>
      </w:r>
    </w:p>
    <w:p w:rsidR="00895683" w:rsidRDefault="00895683" w:rsidP="00895683">
      <w:pPr>
        <w:pStyle w:val="Akapitzlist"/>
        <w:ind w:left="1416"/>
        <w:jc w:val="both"/>
      </w:pPr>
      <w:r>
        <w:t>- wiosenne roztopy,</w:t>
      </w:r>
    </w:p>
    <w:p w:rsidR="00895683" w:rsidRDefault="00895683" w:rsidP="00895683">
      <w:pPr>
        <w:pStyle w:val="Akapitzlist"/>
        <w:ind w:left="1416"/>
        <w:jc w:val="both"/>
      </w:pPr>
      <w:r>
        <w:t>- zatory lodowe,</w:t>
      </w:r>
    </w:p>
    <w:p w:rsidR="00895683" w:rsidRDefault="00895683" w:rsidP="00895683">
      <w:pPr>
        <w:pStyle w:val="Akapitzlist"/>
        <w:ind w:left="1416"/>
        <w:jc w:val="both"/>
      </w:pPr>
      <w:r>
        <w:t>- sztormowe fale,</w:t>
      </w:r>
    </w:p>
    <w:p w:rsidR="00895683" w:rsidRDefault="00895683" w:rsidP="00895683">
      <w:pPr>
        <w:pStyle w:val="Akapitzlist"/>
        <w:ind w:left="1416"/>
        <w:jc w:val="both"/>
      </w:pPr>
      <w:r>
        <w:t>- awarie urządzeń przy zaporach.</w:t>
      </w:r>
    </w:p>
    <w:p w:rsidR="00895683" w:rsidRDefault="00895683" w:rsidP="00895683">
      <w:pPr>
        <w:pStyle w:val="Akapitzlist"/>
        <w:ind w:left="1416" w:hanging="990"/>
        <w:jc w:val="both"/>
      </w:pPr>
      <w:r>
        <w:t>2. Ochrona przeciwpowodziowa polega na budowaniu :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wałów przeciwpowodziowych,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zbiorników retencyjnych,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kanałów i rowów melioracyjnych,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zalesianie obszarów wzdłuż rzek.</w:t>
      </w:r>
    </w:p>
    <w:p w:rsidR="00895683" w:rsidRDefault="00895683" w:rsidP="00895683">
      <w:pPr>
        <w:pStyle w:val="Akapitzlist"/>
        <w:ind w:left="1416" w:hanging="990"/>
        <w:jc w:val="both"/>
      </w:pPr>
      <w:r>
        <w:t>3. Zachowanie w razie powodzi: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słuchać radia,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przenieś się na wyższe kondygnacje,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być przygotowanym do ewakuacji,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ostrożnie korzystać z mostów.</w:t>
      </w:r>
    </w:p>
    <w:p w:rsidR="00895683" w:rsidRDefault="00895683" w:rsidP="00895683">
      <w:pPr>
        <w:pStyle w:val="Akapitzlist"/>
        <w:ind w:left="1416" w:hanging="990"/>
        <w:jc w:val="both"/>
      </w:pPr>
      <w:r>
        <w:t>4. W czasie powodzi nie wolno: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używać wód powodziowych i gruntowych do celów spożywczych i sanitarnych,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poruszać się po terenach zalewowych,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zbliżać się do słupów i urządzeń linii energetycznych.</w:t>
      </w:r>
    </w:p>
    <w:p w:rsidR="00895683" w:rsidRDefault="00895683" w:rsidP="00895683">
      <w:pPr>
        <w:pStyle w:val="Akapitzlist"/>
        <w:ind w:left="1416" w:hanging="990"/>
        <w:jc w:val="both"/>
      </w:pPr>
      <w:r>
        <w:t>5. Po powodzi i powrocie do miejsc zamieszkania należy: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sprawdzić stan techniczny budynków i instalacji,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poddać się szczepieniom ochronnym, jeżeli zostaną zarządzone,</w:t>
      </w:r>
    </w:p>
    <w:p w:rsidR="00895683" w:rsidRDefault="00895683" w:rsidP="00895683">
      <w:pPr>
        <w:pStyle w:val="Akapitzlist"/>
        <w:ind w:left="1416" w:hanging="990"/>
        <w:jc w:val="both"/>
      </w:pPr>
      <w:r>
        <w:tab/>
        <w:t>- odmulić i odkazić studnie i sieć wodociągową.</w:t>
      </w:r>
    </w:p>
    <w:p w:rsidR="00601D22" w:rsidRDefault="00601D22" w:rsidP="0074473D">
      <w:pPr>
        <w:jc w:val="both"/>
      </w:pPr>
    </w:p>
    <w:sectPr w:rsidR="00601D22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781"/>
    <w:multiLevelType w:val="hybridMultilevel"/>
    <w:tmpl w:val="A2DE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321A6"/>
    <w:multiLevelType w:val="hybridMultilevel"/>
    <w:tmpl w:val="5A865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D28CA"/>
    <w:multiLevelType w:val="hybridMultilevel"/>
    <w:tmpl w:val="16367D7A"/>
    <w:lvl w:ilvl="0" w:tplc="F8C08D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DD395A"/>
    <w:multiLevelType w:val="hybridMultilevel"/>
    <w:tmpl w:val="248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47E59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45025"/>
    <w:multiLevelType w:val="hybridMultilevel"/>
    <w:tmpl w:val="81AE4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07E4A"/>
    <w:multiLevelType w:val="hybridMultilevel"/>
    <w:tmpl w:val="93A0F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C62DD"/>
    <w:multiLevelType w:val="hybridMultilevel"/>
    <w:tmpl w:val="05A04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E7448"/>
    <w:multiLevelType w:val="hybridMultilevel"/>
    <w:tmpl w:val="8342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918B4"/>
    <w:multiLevelType w:val="hybridMultilevel"/>
    <w:tmpl w:val="C860A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145F9"/>
    <w:rsid w:val="001121EB"/>
    <w:rsid w:val="001145F9"/>
    <w:rsid w:val="001249D6"/>
    <w:rsid w:val="001A67DA"/>
    <w:rsid w:val="00294390"/>
    <w:rsid w:val="003041AF"/>
    <w:rsid w:val="0036428E"/>
    <w:rsid w:val="00411C51"/>
    <w:rsid w:val="0058141B"/>
    <w:rsid w:val="005C07F9"/>
    <w:rsid w:val="00601D22"/>
    <w:rsid w:val="006A4084"/>
    <w:rsid w:val="006A749B"/>
    <w:rsid w:val="006D2AF2"/>
    <w:rsid w:val="0074473D"/>
    <w:rsid w:val="00895683"/>
    <w:rsid w:val="008E6EAD"/>
    <w:rsid w:val="00962AB7"/>
    <w:rsid w:val="00AF52BE"/>
    <w:rsid w:val="00B21DBA"/>
    <w:rsid w:val="00B50EC1"/>
    <w:rsid w:val="00BC7CE7"/>
    <w:rsid w:val="00BE7D5F"/>
    <w:rsid w:val="00CF4B7C"/>
    <w:rsid w:val="00D578E3"/>
    <w:rsid w:val="00DA5B4D"/>
    <w:rsid w:val="00E03E18"/>
    <w:rsid w:val="00E75961"/>
    <w:rsid w:val="00E76D28"/>
    <w:rsid w:val="00EB3EC2"/>
    <w:rsid w:val="00F702F3"/>
    <w:rsid w:val="00FA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45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40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2020-05-04T18:35:00Z</dcterms:created>
  <dcterms:modified xsi:type="dcterms:W3CDTF">2020-11-02T15:40:00Z</dcterms:modified>
</cp:coreProperties>
</file>