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F34F6" w14:textId="78F44656" w:rsidR="00452C41" w:rsidRDefault="00CB1805" w:rsidP="00452C4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Przysposobienie do Pracy</w:t>
      </w:r>
    </w:p>
    <w:p w14:paraId="4C566DCD" w14:textId="77777777" w:rsidR="005A26E3" w:rsidRPr="00452C41" w:rsidRDefault="005A26E3" w:rsidP="00452C4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3836EED7" w14:textId="15697B62" w:rsidR="00DC25BA" w:rsidRDefault="00421FA3" w:rsidP="00DC25B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03.11</w:t>
      </w:r>
      <w:r w:rsidR="00452C41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452C41"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5A26E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- </w:t>
      </w:r>
      <w:r w:rsidR="00CB180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wtorek</w:t>
      </w:r>
      <w:r w:rsidR="005A26E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04</w:t>
      </w:r>
      <w:r w:rsidR="00DC25BA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.1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DC25BA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DC25BA"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5A26E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- </w:t>
      </w:r>
      <w:r w:rsidR="00DC25BA">
        <w:rPr>
          <w:rFonts w:ascii="Times New Roman" w:eastAsia="Calibri" w:hAnsi="Times New Roman" w:cs="Times New Roman"/>
          <w:sz w:val="24"/>
          <w:szCs w:val="24"/>
          <w:u w:val="single"/>
        </w:rPr>
        <w:t>środa</w:t>
      </w:r>
    </w:p>
    <w:p w14:paraId="0686378F" w14:textId="77777777" w:rsidR="00DC25BA" w:rsidRDefault="00DC25BA" w:rsidP="00452C4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14:paraId="3B32E5E5" w14:textId="5974BB8F" w:rsidR="00CB1805" w:rsidRDefault="00452C41" w:rsidP="00452C41">
      <w:pPr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Pr="00452C41">
        <w:rPr>
          <w:rFonts w:ascii="Times New Roman" w:eastAsia="Calibri" w:hAnsi="Times New Roman" w:cs="Times New Roman"/>
        </w:rPr>
        <w:t xml:space="preserve"> </w:t>
      </w:r>
      <w:r w:rsidR="00421FA3" w:rsidRPr="00815BDC">
        <w:rPr>
          <w:rFonts w:ascii="Comic Sans MS" w:hAnsi="Comic Sans MS" w:cs="Arial"/>
          <w:b/>
          <w:sz w:val="24"/>
          <w:szCs w:val="24"/>
        </w:rPr>
        <w:t>Wyposażenie kuchni – umeblowanie i urządzenia kuchenne.</w:t>
      </w:r>
    </w:p>
    <w:p w14:paraId="6E4C4D1D" w14:textId="77777777" w:rsidR="00421FA3" w:rsidRDefault="00421FA3" w:rsidP="00452C41">
      <w:pPr>
        <w:spacing w:after="0" w:line="240" w:lineRule="auto"/>
        <w:jc w:val="center"/>
        <w:rPr>
          <w:rFonts w:ascii="Comic Sans MS" w:hAnsi="Comic Sans MS" w:cs="Arial"/>
        </w:rPr>
      </w:pPr>
    </w:p>
    <w:p w14:paraId="68F4F6B9" w14:textId="77777777" w:rsidR="00CB1805" w:rsidRPr="00452C41" w:rsidRDefault="00CB1805" w:rsidP="00CB1805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3E65F857" w14:textId="77777777" w:rsidR="00CB1805" w:rsidRPr="00CB1805" w:rsidRDefault="00CB1805" w:rsidP="00452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544C42" w14:textId="64CBF6E4" w:rsidR="00CB1805" w:rsidRPr="00CB1805" w:rsidRDefault="00CB1805" w:rsidP="0045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1805">
        <w:rPr>
          <w:rFonts w:ascii="Times New Roman" w:hAnsi="Times New Roman" w:cs="Times New Roman"/>
          <w:sz w:val="24"/>
          <w:szCs w:val="24"/>
        </w:rPr>
        <w:t xml:space="preserve">Podany </w:t>
      </w:r>
      <w:r w:rsidR="005A26E3">
        <w:rPr>
          <w:rFonts w:ascii="Times New Roman" w:hAnsi="Times New Roman" w:cs="Times New Roman"/>
          <w:sz w:val="24"/>
          <w:szCs w:val="24"/>
        </w:rPr>
        <w:t>t</w:t>
      </w:r>
      <w:r w:rsidRPr="00CB1805">
        <w:rPr>
          <w:rFonts w:ascii="Times New Roman" w:hAnsi="Times New Roman" w:cs="Times New Roman"/>
          <w:sz w:val="24"/>
          <w:szCs w:val="24"/>
        </w:rPr>
        <w:t xml:space="preserve">emat obowiązuje cały tydzień na wszystkich </w:t>
      </w:r>
      <w:r w:rsidR="00421FA3">
        <w:rPr>
          <w:rFonts w:ascii="Times New Roman" w:hAnsi="Times New Roman" w:cs="Times New Roman"/>
          <w:sz w:val="24"/>
          <w:szCs w:val="24"/>
        </w:rPr>
        <w:t>3</w:t>
      </w:r>
      <w:r w:rsidRPr="00CB1805">
        <w:rPr>
          <w:rFonts w:ascii="Times New Roman" w:hAnsi="Times New Roman" w:cs="Times New Roman"/>
          <w:sz w:val="24"/>
          <w:szCs w:val="24"/>
        </w:rPr>
        <w:t xml:space="preserve"> lekcjach. Jest trochę pracy więc</w:t>
      </w:r>
      <w:r w:rsidR="00DC25BA">
        <w:rPr>
          <w:rFonts w:ascii="Times New Roman" w:hAnsi="Times New Roman" w:cs="Times New Roman"/>
          <w:sz w:val="24"/>
          <w:szCs w:val="24"/>
        </w:rPr>
        <w:t>…</w:t>
      </w:r>
      <w:r w:rsidRPr="00CB1805">
        <w:rPr>
          <w:rFonts w:ascii="Times New Roman" w:hAnsi="Times New Roman" w:cs="Times New Roman"/>
          <w:sz w:val="24"/>
          <w:szCs w:val="24"/>
        </w:rPr>
        <w:t xml:space="preserve"> do dzieła moi drodzy.</w:t>
      </w:r>
    </w:p>
    <w:p w14:paraId="3606AEE3" w14:textId="77777777" w:rsidR="00452C41" w:rsidRPr="00CB1805" w:rsidRDefault="00452C41" w:rsidP="00452C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82AECA6" w14:textId="77777777" w:rsidR="00CB1805" w:rsidRPr="00CB1805" w:rsidRDefault="00452C41" w:rsidP="00452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180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Dzisiaj na zajęciach </w:t>
      </w:r>
      <w:r w:rsidR="00CB1805" w:rsidRPr="00CB180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będziemy nadal rozwijać Waszą </w:t>
      </w:r>
      <w:r w:rsidR="00CB1805" w:rsidRPr="00CB1805">
        <w:rPr>
          <w:rFonts w:ascii="Times New Roman" w:hAnsi="Times New Roman" w:cs="Times New Roman"/>
          <w:sz w:val="24"/>
          <w:szCs w:val="24"/>
        </w:rPr>
        <w:t>zaradność</w:t>
      </w:r>
      <w:r w:rsidR="00CB1805" w:rsidRPr="00CB180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CB1805" w:rsidRPr="00CB1805">
        <w:rPr>
          <w:rFonts w:ascii="Times New Roman" w:hAnsi="Times New Roman" w:cs="Times New Roman"/>
          <w:sz w:val="24"/>
          <w:szCs w:val="24"/>
        </w:rPr>
        <w:t>doskonalenie kompetencji społecznych</w:t>
      </w:r>
      <w:r w:rsidR="00CB1805" w:rsidRPr="00CB18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1805" w:rsidRPr="00CB1805">
        <w:rPr>
          <w:rFonts w:ascii="Times New Roman" w:hAnsi="Times New Roman" w:cs="Times New Roman"/>
          <w:bCs/>
          <w:sz w:val="24"/>
          <w:szCs w:val="24"/>
        </w:rPr>
        <w:t xml:space="preserve">oraz </w:t>
      </w:r>
      <w:r w:rsidR="00CB1805" w:rsidRPr="00CB1805">
        <w:rPr>
          <w:rFonts w:ascii="Times New Roman" w:hAnsi="Times New Roman" w:cs="Times New Roman"/>
          <w:sz w:val="24"/>
          <w:szCs w:val="24"/>
        </w:rPr>
        <w:t xml:space="preserve">rozwijanie umiejętności informatycznych. </w:t>
      </w:r>
    </w:p>
    <w:p w14:paraId="5E104999" w14:textId="77777777" w:rsidR="00CB1805" w:rsidRDefault="00CB1805" w:rsidP="00452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8E79BA" w14:textId="77777777" w:rsidR="00867AD4" w:rsidRPr="00CB1805" w:rsidRDefault="00867AD4" w:rsidP="00452C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8F58E1" w14:textId="77777777" w:rsidR="0030520A" w:rsidRDefault="000872B7" w:rsidP="00452C41">
      <w:pPr>
        <w:spacing w:after="120" w:line="240" w:lineRule="auto"/>
        <w:jc w:val="center"/>
        <w:rPr>
          <w:rFonts w:ascii="Helvetica" w:hAnsi="Helvetica" w:cs="Helvetica"/>
          <w:b/>
          <w:bCs/>
          <w:color w:val="222222"/>
          <w:shd w:val="clear" w:color="auto" w:fill="FFFFFF"/>
        </w:rPr>
      </w:pPr>
      <w:r>
        <w:rPr>
          <w:rFonts w:ascii="Helvetica" w:hAnsi="Helvetica" w:cs="Helvetica"/>
          <w:b/>
          <w:bCs/>
          <w:color w:val="222222"/>
          <w:shd w:val="clear" w:color="auto" w:fill="FFFFFF"/>
        </w:rPr>
        <w:t xml:space="preserve">Na początek </w:t>
      </w:r>
      <w:r w:rsidR="0030520A">
        <w:rPr>
          <w:rFonts w:ascii="Helvetica" w:hAnsi="Helvetica" w:cs="Helvetica"/>
          <w:b/>
          <w:bCs/>
          <w:color w:val="222222"/>
          <w:shd w:val="clear" w:color="auto" w:fill="FFFFFF"/>
        </w:rPr>
        <w:t xml:space="preserve">proszę przeczytać poniższy artykuł i podejść do niego z nutką fantazji, </w:t>
      </w:r>
    </w:p>
    <w:p w14:paraId="17EFBA7C" w14:textId="41B4333A" w:rsidR="000872B7" w:rsidRDefault="0030520A" w:rsidP="00452C41">
      <w:pPr>
        <w:spacing w:after="120" w:line="240" w:lineRule="auto"/>
        <w:jc w:val="center"/>
        <w:rPr>
          <w:rFonts w:ascii="Helvetica" w:hAnsi="Helvetica" w:cs="Helvetica"/>
          <w:b/>
          <w:bCs/>
          <w:color w:val="222222"/>
          <w:shd w:val="clear" w:color="auto" w:fill="FFFFFF"/>
        </w:rPr>
      </w:pPr>
      <w:r>
        <w:rPr>
          <w:rFonts w:ascii="Helvetica" w:hAnsi="Helvetica" w:cs="Helvetica"/>
          <w:b/>
          <w:bCs/>
          <w:color w:val="222222"/>
          <w:shd w:val="clear" w:color="auto" w:fill="FFFFFF"/>
        </w:rPr>
        <w:t>bo po jego lekturze będziecie mieli za zadanie opisać swoją kuchnię marzeń. Zobaczcie jak na przełomie lat zmieniały się nasze kuchnie</w:t>
      </w:r>
      <w:r w:rsidR="000872B7">
        <w:rPr>
          <w:rFonts w:ascii="Helvetica" w:hAnsi="Helvetica" w:cs="Helvetica"/>
          <w:b/>
          <w:bCs/>
          <w:color w:val="222222"/>
          <w:shd w:val="clear" w:color="auto" w:fill="FFFFFF"/>
        </w:rPr>
        <w:t>:</w:t>
      </w:r>
    </w:p>
    <w:p w14:paraId="398EB293" w14:textId="02D68B59" w:rsidR="00177485" w:rsidRDefault="0030520A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„</w:t>
      </w:r>
      <w:r w:rsidR="00177485">
        <w:rPr>
          <w:rFonts w:ascii="Noto Serif" w:hAnsi="Noto Serif"/>
          <w:color w:val="282828"/>
          <w:sz w:val="20"/>
          <w:szCs w:val="20"/>
        </w:rPr>
        <w:t>Czy wyposażenie kuchni może być swoistym znakiem czasów? Odzwierciedleniem panujących trendów, nastrojów i podejścia do gotowania? Myślę, że zdecydowanie tak i widać to szczególnie patrząc na to, czym kuchnia staje się współcześnie. Nie bez powodu przecież nazywa się ją „sercem domu”. To w kuchni przecież zazwyczaj odbywają się najfajniejsze rozmowy, nocne gotowanie przed Świętami, pichcenie w pośpiechu obiadu dla wygłodniałej po całym dniu rodziny i z drżącymi rękami – dekorowanie okazjonalnego tortu dla bliskiej osoby. To wszystko zamyka się w tym szczególnym pomieszczeniu w domu, a wiele o jego mieszkańcach dowiedzieć się można już z samej zawartości kuchennych szafek.</w:t>
      </w:r>
    </w:p>
    <w:p w14:paraId="3265740D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Podkusiło Was kiedyś żeby gotować w cudzej kuchni? Nie mam na myśli kuchni mamy, babci czy w ogóle takiej, którą znacie na wylot, ale gdzieś dajmy na to – u dalszej znajomej? No przecież to jest zupełnie druzgocące nerwy przeżycie! Nie mając rozeznania w podstawowym rozmieszczeniu sprzętów, sile grzania konkretnego piekarnika czy wyczucia patelni nawet względnie doświadczony człowiek staje się nagle zagubiony jak dziecko stawiające pierwsze, nieśmiałe kroki w swoich kuchennych poczynaniach. Odtwarzając stare receptury kulinarne często wyobrażałam sobie, jak wyglądać musiała też i sama kuchnia sprzed stu z górką lat, jakie kuchenne sprzęty były w codziennym użyciu bo same już czasem instrukcje wykonania dań potrafią przecież zaintrygować!</w:t>
      </w:r>
    </w:p>
    <w:p w14:paraId="7921F32E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W dzisiejszym wpisie, dla odmiany od zapomnianych dań postanowiłam zatem zabrać Was w małą podróż w czasie by podejrzeć kilka zapomnianych elementów wyposażenia samej kuchni. Czy zniknęły z nich dzisiaj słusznie, czy jednak zasługują na uwagę? Co mówiły o paniach domu sprzed lat?</w:t>
      </w:r>
    </w:p>
    <w:p w14:paraId="267B3176" w14:textId="3C166853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lastRenderedPageBreak/>
        <w:drawing>
          <wp:inline distT="0" distB="0" distL="0" distR="0" wp14:anchorId="49DA43F2" wp14:editId="66555884">
            <wp:extent cx="5437351" cy="5530850"/>
            <wp:effectExtent l="0" t="0" r="0" b="0"/>
            <wp:docPr id="12" name="Obraz 12" descr="http://www.kuchennykredens.pl/wp-content/uploads/2018/07/Screen-Shot-2018-07-09-at-19.34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uchennykredens.pl/wp-content/uploads/2018/07/Screen-Shot-2018-07-09-at-19.34.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86" cy="55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382F" w14:textId="77777777" w:rsidR="00177485" w:rsidRDefault="00177485" w:rsidP="00177485">
      <w:pPr>
        <w:pStyle w:val="Nagwek4"/>
        <w:shd w:val="clear" w:color="auto" w:fill="FFFFFF"/>
        <w:spacing w:before="0" w:after="210"/>
        <w:rPr>
          <w:rFonts w:ascii="Noto Serif" w:hAnsi="Noto Serif"/>
          <w:color w:val="000000"/>
          <w:sz w:val="26"/>
          <w:szCs w:val="26"/>
        </w:rPr>
      </w:pPr>
      <w:r>
        <w:rPr>
          <w:rFonts w:ascii="Noto Serif" w:hAnsi="Noto Serif"/>
          <w:b/>
          <w:bCs/>
          <w:color w:val="000000"/>
          <w:sz w:val="26"/>
          <w:szCs w:val="26"/>
        </w:rPr>
        <w:t>Kuchenny minimalizm czy kontrolowany chaos</w:t>
      </w:r>
    </w:p>
    <w:p w14:paraId="31E94562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 xml:space="preserve">Sterylnie białe, ewentualnie chromowane puste blaty na wysoki połysk to koncepcja kuchni, którą znaleźć możemy w niemal każdym współczesnym katalogu salonów meblowych i moja osobista wizja kuchni z koszmaru. Słowo daję, że w takiej przestrzeni pewnikiem prędzej nabawiłabym się rozstroju nerwowego niż upiekła puszysty, drożdżowy placek z owocami i kruszonką, czy przygotowała zupę koperkową. No nijak to do siebie nie pasuje. I choć żelazną zasadą jest, że w kuchni musi panować porządek i czystość, tak samo też w kuchni, prawdziwej kuchni – nie da się funkcjonować inaczej niż poruszając się w obszarze kontrolowanego, cudownie domowego, ale jednak – chaosu. Warzywa, zioła, kuchenne przybory, formy – to wszystko musi przecież znaleźć gdzieś swoje, nam samym najlepiej znane miejsce. Nie inaczej było też i kiedyś. Tym bardziej, że przecież w wielu domach przed wojną kuchnia pełniła funkcję dodatkowego pokoju, w którym nie tylko przygotowywano posiłki, odrabiano lekcje czy wykonywano prace domowe ale także – w nocy rozkładano dodatkowe łóżko. Naturalnie w zamożniejszych domach sytuacja wyglądała zgoła inaczej i podobnie jak w starych majątkach – kuchnia znajdowała się w zupełnie oddzielnej części domu czy skrzydle. Tam, gdzie była jeszcze pomoc domowa czy służba – często z zupełnie oddzielnym wejściem. Tym, co jednak zawsze widzę w wyobraźni – czy to w kuchni mniej czy bardziej zamożnej rodziny, to miły, codzienny gwar kobiecej krzątaniny. Zwłaszcza, że w odróżnieniu od dzisiejszych standardów – posiłki były przecież o wiele bardziej urozmaicone, ale też – czasochłonne. Brak powszechnie dla nas dzisiaj dostępnych udogodnień w postaci </w:t>
      </w:r>
      <w:proofErr w:type="spellStart"/>
      <w:r>
        <w:rPr>
          <w:rFonts w:ascii="Noto Serif" w:hAnsi="Noto Serif"/>
          <w:color w:val="282828"/>
          <w:sz w:val="20"/>
          <w:szCs w:val="20"/>
        </w:rPr>
        <w:t>blenderów</w:t>
      </w:r>
      <w:proofErr w:type="spellEnd"/>
      <w:r>
        <w:rPr>
          <w:rFonts w:ascii="Noto Serif" w:hAnsi="Noto Serif"/>
          <w:color w:val="282828"/>
          <w:sz w:val="20"/>
          <w:szCs w:val="20"/>
        </w:rPr>
        <w:t>, kuchenek mikrofalowych czy nawet lodówek wymuszał korzystanie w kuchni z całej gamy przyrządów pozwalających na przygotowywanie wciąż jeszcze przecież w tamtym czasie – kilkudaniowych posiłków. </w:t>
      </w:r>
    </w:p>
    <w:p w14:paraId="5D178010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lastRenderedPageBreak/>
        <w:t>Choć część pań domu korzystała jeszcze z pomocy kuchennych, coraz więcej kobiet musiało same podjąć się pracy zarobkowej jednocześnie nie zmieniając drastycznie standardów żywieniowych rodziny. Kluczem do tego, wedle wszystkich felietonów tematycznych i podręczników tamtego okresu było naturalnie – zakasanie rękawów i dobra organizacja zadań w czasie. Zmiany jednak, które zaszły w tej domowej codzienności i zwiększone tempo życia nie pozostały bez wpływu na samą kuchnię. Tradycyjne, XIX-wieczne receptury na wiele potraw uległy uproszczeniu, niektóre co bardziej wymyślne czy drogie składniki gospodarne panie domu zastępowały dostępniejszymi odpowiednikami. Z coraz większą ciekawością zerkano też na technologiczne nowinki i gadżety, które pozwolić miały wyrwać choć trochę czasu z zabieganego harmonogramu dnia polskiej kobiety. </w:t>
      </w:r>
    </w:p>
    <w:p w14:paraId="6998E03E" w14:textId="77777777" w:rsidR="00177485" w:rsidRDefault="00177485" w:rsidP="00177485">
      <w:pPr>
        <w:pStyle w:val="Nagwek4"/>
        <w:shd w:val="clear" w:color="auto" w:fill="FFFFFF"/>
        <w:spacing w:before="0" w:after="210"/>
        <w:rPr>
          <w:rFonts w:ascii="Noto Serif" w:hAnsi="Noto Serif"/>
          <w:color w:val="000000"/>
          <w:sz w:val="26"/>
          <w:szCs w:val="26"/>
        </w:rPr>
      </w:pPr>
      <w:r>
        <w:rPr>
          <w:rFonts w:ascii="Noto Serif" w:hAnsi="Noto Serif"/>
          <w:b/>
          <w:bCs/>
          <w:color w:val="000000"/>
          <w:sz w:val="26"/>
          <w:szCs w:val="26"/>
        </w:rPr>
        <w:t>Chłodzenie i grzanie </w:t>
      </w:r>
    </w:p>
    <w:p w14:paraId="28DFA316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Największą rewolucją jeśli chodzi o gotowanie i wyposażenie kuchni wywołało wprowadzenie na rynek dwóch, tak przecież oczywistych dla nas dzisiaj urządzeń – lodowni i kuchenki gazowej, choć zwłaszcza tej pierwszej nie można z pewnością nazwać czymś powszechnym w tamtym okresie, a raczej dobrem luksusowym. Choć na rynku dostępne były te przypominające dzisiejsze, elektryczne lodówki, takie modele w niebotycznych cenach w Europie miały rozpowszechnić się dopiero po wojnie. Ich odpowiednikiem były wykładane podwójną, izolującą warstwą szafki, które wypełniało się lodem pozyskiwanym wówczas z miejskich lub prywatnych lodowni, naturalnie – po zakupieniu stosownego miesięcznego abonamentu. Dla odpływu wody, taka szafeczka miała specjalny kranik, co widać na zdjęciu poniżej. Jak nietrudno sobie wyobrazić, ten wynalazek był dla domowej kuchni zupełnie rewolucyjny – pozwalał na dużo dłuższe przechowywanie żywności w domu, ale również dawał możliwość uraczenia się latem zimnym napojem czy schłodzonym deserem co do tej pory było luksusem dostępnym głównie w położonych poza miastem majątkach, wyposażonych we własne lodownie.</w:t>
      </w:r>
    </w:p>
    <w:p w14:paraId="2680406F" w14:textId="5067E626" w:rsidR="00177485" w:rsidRDefault="00177485" w:rsidP="00177485">
      <w:pPr>
        <w:shd w:val="clear" w:color="auto" w:fill="FFFFFF"/>
        <w:jc w:val="center"/>
        <w:rPr>
          <w:rFonts w:ascii="Open Sans" w:hAnsi="Open Sans" w:cs="Open Sans"/>
          <w:color w:val="282828"/>
          <w:sz w:val="20"/>
          <w:szCs w:val="20"/>
        </w:rPr>
      </w:pPr>
      <w:r>
        <w:rPr>
          <w:rFonts w:ascii="Open Sans" w:hAnsi="Open Sans" w:cs="Open Sans"/>
          <w:noProof/>
          <w:color w:val="282828"/>
          <w:sz w:val="20"/>
          <w:szCs w:val="20"/>
          <w:lang w:eastAsia="pl-PL"/>
        </w:rPr>
        <w:drawing>
          <wp:inline distT="0" distB="0" distL="0" distR="0" wp14:anchorId="556D7F2B" wp14:editId="7B2C09F4">
            <wp:extent cx="5638800" cy="3999981"/>
            <wp:effectExtent l="0" t="0" r="0" b="635"/>
            <wp:docPr id="11" name="Obraz 11" descr="http://www.kuchennykredens.pl/wp-content/uploads/2018/07/Screen-Shot-2018-07-09-at-19.4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uchennykredens.pl/wp-content/uploads/2018/07/Screen-Shot-2018-07-09-at-19.49.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64" cy="40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BA11" w14:textId="77777777" w:rsidR="00177485" w:rsidRDefault="00177485" w:rsidP="00177485">
      <w:pPr>
        <w:pStyle w:val="wp-caption-text"/>
        <w:shd w:val="clear" w:color="auto" w:fill="FFFFFF"/>
        <w:spacing w:before="120" w:beforeAutospacing="0" w:after="0" w:afterAutospacing="0" w:line="255" w:lineRule="atLeast"/>
        <w:jc w:val="center"/>
        <w:rPr>
          <w:rFonts w:ascii="Noto Serif" w:hAnsi="Noto Serif" w:cs="Open Sans"/>
          <w:i/>
          <w:iCs/>
          <w:color w:val="888888"/>
        </w:rPr>
      </w:pPr>
      <w:r>
        <w:rPr>
          <w:rFonts w:ascii="Noto Serif" w:hAnsi="Noto Serif" w:cs="Open Sans"/>
          <w:i/>
          <w:iCs/>
          <w:color w:val="888888"/>
        </w:rPr>
        <w:t>Stoisko fabryki lodowni „Ideał” na targach w Katowicach</w:t>
      </w:r>
    </w:p>
    <w:p w14:paraId="7ED2EC8C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 xml:space="preserve">Drugą, chyba nawet bardziej rewolucyjną nowinką było wprowadzenie kuchni gazowych. W ślad za stopniowym wprowadzaniem w XIX wieku oświetlenia gazowego na ulicach, to samo „paliwo” zaczęto coraz powszechniej stosować i w domowych kuchniach. Ich wprowadzenie nie obyło się jednak bez znacznych trudności – nikt za bardzo nie wiedział jak na nich gotować, a </w:t>
      </w:r>
      <w:r>
        <w:rPr>
          <w:rFonts w:ascii="Noto Serif" w:hAnsi="Noto Serif"/>
          <w:color w:val="282828"/>
          <w:sz w:val="20"/>
          <w:szCs w:val="20"/>
        </w:rPr>
        <w:lastRenderedPageBreak/>
        <w:t>na porządku dziennym były wywoływane nieumyślnie przy och użyciu – pożary. W prasie z tamtego okresu znaleźć można wiele ogłoszeń dotyczących organizowanych przez miasta kursów rzeczonego „gotowania na gazie”. </w:t>
      </w:r>
    </w:p>
    <w:p w14:paraId="7CC9B6E9" w14:textId="29C9F859" w:rsidR="00177485" w:rsidRDefault="00177485" w:rsidP="00177485">
      <w:pPr>
        <w:shd w:val="clear" w:color="auto" w:fill="FFFFFF"/>
        <w:jc w:val="center"/>
        <w:rPr>
          <w:rFonts w:ascii="Open Sans" w:hAnsi="Open Sans" w:cs="Open Sans"/>
          <w:color w:val="282828"/>
          <w:sz w:val="20"/>
          <w:szCs w:val="20"/>
        </w:rPr>
      </w:pPr>
      <w:r>
        <w:rPr>
          <w:rFonts w:ascii="Open Sans" w:hAnsi="Open Sans" w:cs="Open Sans"/>
          <w:noProof/>
          <w:color w:val="282828"/>
          <w:sz w:val="20"/>
          <w:szCs w:val="20"/>
          <w:lang w:eastAsia="pl-PL"/>
        </w:rPr>
        <w:drawing>
          <wp:inline distT="0" distB="0" distL="0" distR="0" wp14:anchorId="64B46FCF" wp14:editId="721F4832">
            <wp:extent cx="5867400" cy="4149191"/>
            <wp:effectExtent l="0" t="0" r="0" b="3810"/>
            <wp:docPr id="10" name="Obraz 10" descr="kuchnia przedwoj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chnia przedwojen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78" cy="41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F2D1" w14:textId="77777777" w:rsidR="00177485" w:rsidRDefault="00177485" w:rsidP="00177485">
      <w:pPr>
        <w:pStyle w:val="wp-caption-text"/>
        <w:shd w:val="clear" w:color="auto" w:fill="FFFFFF"/>
        <w:spacing w:before="120" w:beforeAutospacing="0" w:after="0" w:afterAutospacing="0" w:line="255" w:lineRule="atLeast"/>
        <w:jc w:val="center"/>
        <w:rPr>
          <w:rFonts w:ascii="Noto Serif" w:hAnsi="Noto Serif" w:cs="Open Sans"/>
          <w:i/>
          <w:iCs/>
          <w:color w:val="888888"/>
        </w:rPr>
      </w:pPr>
      <w:r>
        <w:rPr>
          <w:rFonts w:ascii="Noto Serif" w:hAnsi="Noto Serif" w:cs="Open Sans"/>
          <w:i/>
          <w:iCs/>
          <w:color w:val="888888"/>
        </w:rPr>
        <w:t>Kurs gospodarstwa domowego w Warszawie</w:t>
      </w:r>
    </w:p>
    <w:p w14:paraId="44C2249A" w14:textId="77777777" w:rsidR="00177485" w:rsidRDefault="00177485" w:rsidP="00177485">
      <w:pPr>
        <w:pStyle w:val="Nagwek4"/>
        <w:shd w:val="clear" w:color="auto" w:fill="FFFFFF"/>
        <w:spacing w:before="0" w:after="210"/>
        <w:rPr>
          <w:rFonts w:ascii="Noto Serif" w:hAnsi="Noto Serif" w:cs="Times New Roman"/>
          <w:i w:val="0"/>
          <w:iCs w:val="0"/>
          <w:color w:val="000000"/>
          <w:sz w:val="26"/>
          <w:szCs w:val="26"/>
        </w:rPr>
      </w:pPr>
      <w:r>
        <w:rPr>
          <w:rFonts w:ascii="Noto Serif" w:hAnsi="Noto Serif"/>
          <w:b/>
          <w:bCs/>
          <w:color w:val="000000"/>
          <w:sz w:val="26"/>
          <w:szCs w:val="26"/>
        </w:rPr>
        <w:t>Zapomniane sprzęty, zapomniane smaki</w:t>
      </w:r>
    </w:p>
    <w:p w14:paraId="6702F844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Ze względu na to, jak zróżnicowane były posiłki w początkach XX wieku, do ich przygotowania potrzebna była naturalnie cała gama kuchennych narzędzi i akcesoriów. Pamiętajmy, że na rynku nie były dostępne jak dziś – gotowe półprodukty, a żywność wykorzystywano sezonowo. Do prowadzenia domu niezbędne zatem było nie tylko codzienne gotowanie, sprawunki, ale także – przygotowywanie stosownych zapasów.  </w:t>
      </w:r>
    </w:p>
    <w:p w14:paraId="77FB3E1D" w14:textId="77777777" w:rsidR="00177485" w:rsidRDefault="00177485" w:rsidP="00177485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„W codziennym </w:t>
      </w:r>
      <w:proofErr w:type="spellStart"/>
      <w:r>
        <w:rPr>
          <w:rStyle w:val="Uwydatnienie"/>
          <w:rFonts w:ascii="Noto Serif" w:hAnsi="Noto Serif"/>
          <w:color w:val="333333"/>
          <w:sz w:val="20"/>
          <w:szCs w:val="20"/>
        </w:rPr>
        <w:t>naszem</w:t>
      </w:r>
      <w:proofErr w:type="spellEnd"/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 życiu oprócz kanalizacji, wodociągów i gazu, ogromną rolę gra elektryczność, z której korzystamy często na wsi i w miasteczkach. (…) Mamy do tego wspaniałe, wchłaniające odkurzacze elektryczne, które czyszczą meble, dywany, odkurzają ściany, firanki i </w:t>
      </w:r>
      <w:proofErr w:type="spellStart"/>
      <w:r>
        <w:rPr>
          <w:rStyle w:val="Uwydatnienie"/>
          <w:rFonts w:ascii="Noto Serif" w:hAnsi="Noto Serif"/>
          <w:color w:val="333333"/>
          <w:sz w:val="20"/>
          <w:szCs w:val="20"/>
        </w:rPr>
        <w:t>sztukaterje</w:t>
      </w:r>
      <w:proofErr w:type="spellEnd"/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 lub starannie zamiatają. Dalej idą mądre froterki elektryczne, które nadają śliczny połysk naszym posadzkom. Pracuje się niemi przemile, lekko i czysto. (…) Mamy dalej precyzyjne imbryki i garnki elektryczne, żelazka do prasowania, przyrządy do grzania karbówek, pralnie, suszarnie i magle, maszyny do szycia, kompresy i cuda – chłodnie, wytwarzające własny lód i zapobiegające psuciu się produktów spożywczych i więdnieniu kwiatów. Jest co podziwiać, czego pożądać i </w:t>
      </w:r>
      <w:proofErr w:type="spellStart"/>
      <w:r>
        <w:rPr>
          <w:rStyle w:val="Uwydatnienie"/>
          <w:rFonts w:ascii="Noto Serif" w:hAnsi="Noto Serif"/>
          <w:color w:val="333333"/>
          <w:sz w:val="20"/>
          <w:szCs w:val="20"/>
        </w:rPr>
        <w:t>czem</w:t>
      </w:r>
      <w:proofErr w:type="spellEnd"/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 się wyręczać! (…)</w:t>
      </w:r>
    </w:p>
    <w:p w14:paraId="7C8AD093" w14:textId="77777777" w:rsidR="00177485" w:rsidRDefault="00177485" w:rsidP="00177485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Ale myliłby się ten, </w:t>
      </w:r>
      <w:proofErr w:type="spellStart"/>
      <w:r>
        <w:rPr>
          <w:rStyle w:val="Uwydatnienie"/>
          <w:rFonts w:ascii="Noto Serif" w:hAnsi="Noto Serif"/>
          <w:color w:val="333333"/>
          <w:sz w:val="20"/>
          <w:szCs w:val="20"/>
        </w:rPr>
        <w:t>ktoby</w:t>
      </w:r>
      <w:proofErr w:type="spellEnd"/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 sądził, że technika udoskonala tylko te wynalazki, które służą wybrańcom losu, mającym gaz lub elektryczność. Istnieje cały szereg przyrządów ulepszonych, nie wymagających gazu, ni prądu. Różne mechaniczne pralnie, wyżymaczki, szczotki o wielorakich kształtach, garnki, nie wymagające „pucowania” ani bielenia (jak dawna miedź), maszynki do mielenia mięsa i krajania. Dalej przyrządy do zwijania mięsa, kapusty, rolady. Noże nierdzewiejące, które po założeniu odpowiednich przyborów, szatkują, obierają, lub zwykły burak zmieniają w piękną różę. Oprócz tego – </w:t>
      </w:r>
      <w:proofErr w:type="spellStart"/>
      <w:r>
        <w:rPr>
          <w:rStyle w:val="Uwydatnienie"/>
          <w:rFonts w:ascii="Noto Serif" w:hAnsi="Noto Serif"/>
          <w:color w:val="333333"/>
          <w:sz w:val="20"/>
          <w:szCs w:val="20"/>
        </w:rPr>
        <w:t>higjeniczne</w:t>
      </w:r>
      <w:proofErr w:type="spellEnd"/>
      <w:r>
        <w:rPr>
          <w:rStyle w:val="Uwydatnienie"/>
          <w:rFonts w:ascii="Noto Serif" w:hAnsi="Noto Serif"/>
          <w:color w:val="333333"/>
          <w:sz w:val="20"/>
          <w:szCs w:val="20"/>
        </w:rPr>
        <w:t xml:space="preserve"> filtry do wody, które mają wartość nawet tam, gdzie są wodociągi, albowiem zmiękczają wodę i zapobiegają tworzeniu się osadu na naczyniach. (…)</w:t>
      </w:r>
    </w:p>
    <w:p w14:paraId="747082EC" w14:textId="77777777" w:rsidR="00177485" w:rsidRDefault="00177485" w:rsidP="00177485">
      <w:pPr>
        <w:pStyle w:val="NormalnyWeb"/>
        <w:shd w:val="clear" w:color="auto" w:fill="FFFFFF"/>
        <w:spacing w:before="0" w:beforeAutospacing="0" w:after="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Style w:val="Uwydatnienie"/>
          <w:rFonts w:ascii="Noto Serif" w:hAnsi="Noto Serif"/>
          <w:color w:val="333333"/>
          <w:sz w:val="20"/>
          <w:szCs w:val="20"/>
        </w:rPr>
        <w:lastRenderedPageBreak/>
        <w:t>Każda oszczędna pani domu, rozumiejąca wartość czasu i sił, w interesie własnym powinna znać te ulepszenia i nabywać je w miarę możliwości, zapoznając się ze sposobem ich użycia i utrzymując je troskliwie w porządku”. Pani nabywać powinna wszystko w dobrym gatunku, poznać źródła zakupów, nigdy nie dać się namówić na rzeczy wybrakowane, unikać wszystkiego, co może być podrabiane i wszelkich namiastek. W przeciwnym razie oszczędność jej będzie krótkowzroczna (…)”</w:t>
      </w:r>
    </w:p>
    <w:p w14:paraId="1B5B8AC0" w14:textId="77777777" w:rsidR="00177485" w:rsidRDefault="00177485" w:rsidP="00177485">
      <w:pPr>
        <w:pStyle w:val="NormalnyWeb"/>
        <w:shd w:val="clear" w:color="auto" w:fill="FFFFFF"/>
        <w:spacing w:before="0" w:beforeAutospacing="0" w:after="0" w:afterAutospacing="0" w:line="360" w:lineRule="atLeast"/>
        <w:jc w:val="righ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333333"/>
          <w:sz w:val="20"/>
          <w:szCs w:val="20"/>
        </w:rPr>
        <w:t>Bluszcz. Społeczno-literacki ilustrowany tygodnik kobiecy, 1929</w:t>
      </w:r>
    </w:p>
    <w:p w14:paraId="21E6BAB3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Poniżej zobaczycie kilka elementów podstawowego, a dziś nieco już nietypowego wyposażenia kuchni sprzed lat. Tym, co zwraca szczególną uwagę jest dekoracyjność foremek, nam dzisiaj kojarząca się chyba bardziej z odświętną uroczystością, niż z codziennym obiadem. W tej prawidłowości w moim odczuciu zamknięta jest też magia kuchni przedwojennej – w tej szczególnej trosce o rolę wspólnego czasu przy stole, staranność nakrycia i doboru potraw – niekoniecznie przecież specjalnie wyszukanych czy kosztownych. Czas i codzienna praca kolejnych pokoleń kobiet skupiona na budowaniu rodziny i najpiękniejszych wspomnień tam, gdzie przychodzi to najłatwiej – przy wspólnym stole.</w:t>
      </w:r>
    </w:p>
    <w:p w14:paraId="2B951B6D" w14:textId="75224DC2" w:rsidR="00177485" w:rsidRDefault="00177485" w:rsidP="0030520A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drawing>
          <wp:inline distT="0" distB="0" distL="0" distR="0" wp14:anchorId="79323435" wp14:editId="497052B9">
            <wp:extent cx="2444750" cy="1022350"/>
            <wp:effectExtent l="0" t="0" r="0" b="6350"/>
            <wp:docPr id="7" name="Obraz 7" descr="http://www.kuchennykredens.pl/wp-content/uploads/2018/07/Screen-Shot-2018-07-09-at-20.0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uchennykredens.pl/wp-content/uploads/2018/07/Screen-Shot-2018-07-09-at-20.07.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F97F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</w:t>
      </w:r>
    </w:p>
    <w:p w14:paraId="3AF528E5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Ozdobne formy do tężejących kremów, auszpików i galaret</w:t>
      </w:r>
    </w:p>
    <w:p w14:paraId="6A2EB606" w14:textId="672A0851" w:rsidR="00177485" w:rsidRDefault="00177485" w:rsidP="0030520A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drawing>
          <wp:inline distT="0" distB="0" distL="0" distR="0" wp14:anchorId="1609D78F" wp14:editId="6A660711">
            <wp:extent cx="1511300" cy="3041650"/>
            <wp:effectExtent l="0" t="0" r="0" b="6350"/>
            <wp:docPr id="6" name="Obraz 6" descr="http://www.kuchennykredens.pl/wp-content/uploads/2018/07/Screen-Shot-2018-07-09-at-20.10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uchennykredens.pl/wp-content/uploads/2018/07/Screen-Shot-2018-07-09-at-20.10.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0668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</w:t>
      </w:r>
    </w:p>
    <w:p w14:paraId="24A491C9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jc w:val="righ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Maszynki do mielenia – pierwsza – mięsa, druga – bułki i tak powszechnie używanych w kuchni przedwojennej, nie tylko polskiej – mielonych migdałów. Ten akurat wynalazek stanowił niewątpliwe udogodnienie dla pań domu, gdyż w starszych książkach kucharskich, jeszcze z XIX wieku zalecano tłuczenie ich w moździerzu, na którą to czynność polecano przeznaczyć około godziny czasu </w:t>
      </w:r>
    </w:p>
    <w:p w14:paraId="587982DE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</w:t>
      </w:r>
    </w:p>
    <w:p w14:paraId="489E56FD" w14:textId="08CF3EA6" w:rsidR="00177485" w:rsidRDefault="00177485" w:rsidP="0030520A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lastRenderedPageBreak/>
        <w:drawing>
          <wp:inline distT="0" distB="0" distL="0" distR="0" wp14:anchorId="129F37A2" wp14:editId="36702F31">
            <wp:extent cx="2032000" cy="1092200"/>
            <wp:effectExtent l="0" t="0" r="6350" b="0"/>
            <wp:docPr id="5" name="Obraz 5" descr="http://www.kuchennykredens.pl/wp-content/uploads/2018/07/Screen-Shot-2018-07-09-at-20.0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uchennykredens.pl/wp-content/uploads/2018/07/Screen-Shot-2018-07-09-at-20.06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07AA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</w:t>
      </w:r>
    </w:p>
    <w:p w14:paraId="1A3F0A35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Formy do gotowania budyniów, takich prawdziwych – jak sprzed wojny a dziś już niemal zupełnie zapomnianych. Powstawały one na bazie ubitej piany z białek i dowolnych – słodkich lub wytrawnych dodatków gotowanych w specjalnej, zamykanej formie lub w serwecie w garnku wypełnionym wodą „na dwa palce”. Ta specyficzna technika pozwala na uzyskanie lekkiej, puszystej tekstury dania i wydobyciu całej gamy smaków. Najpopularniejszą ich formą były budynie gotowane z wykorzystaniem jarzyn. Podane w tak ozdobnej formie z sosem stanowiły podawaną odrębnie część posiłku.</w:t>
      </w:r>
    </w:p>
    <w:p w14:paraId="7F775A0F" w14:textId="152976CF" w:rsidR="00177485" w:rsidRDefault="00177485" w:rsidP="0030520A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drawing>
          <wp:inline distT="0" distB="0" distL="0" distR="0" wp14:anchorId="0125FB8D" wp14:editId="153108C0">
            <wp:extent cx="1352550" cy="1219200"/>
            <wp:effectExtent l="0" t="0" r="0" b="0"/>
            <wp:docPr id="4" name="Obraz 4" descr="http://www.kuchennykredens.pl/wp-content/uploads/2018/07/Screen-Shot-2018-07-09-at-20.0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uchennykredens.pl/wp-content/uploads/2018/07/Screen-Shot-2018-07-09-at-20.08.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E43E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</w:t>
      </w:r>
    </w:p>
    <w:p w14:paraId="092EDC7E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jc w:val="righ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Sito do fasowania pasztetów i innych składników wymagających starannego przetarcia…</w:t>
      </w:r>
    </w:p>
    <w:p w14:paraId="65CD8990" w14:textId="68B0F8CD" w:rsidR="00177485" w:rsidRDefault="00177485" w:rsidP="0030520A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drawing>
          <wp:inline distT="0" distB="0" distL="0" distR="0" wp14:anchorId="292FFE75" wp14:editId="7064DE4C">
            <wp:extent cx="1466850" cy="1003300"/>
            <wp:effectExtent l="0" t="0" r="0" b="6350"/>
            <wp:docPr id="3" name="Obraz 3" descr="http://www.kuchennykredens.pl/wp-content/uploads/2018/07/Screen-Shot-2018-07-09-at-20.0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uchennykredens.pl/wp-content/uploads/2018/07/Screen-Shot-2018-07-09-at-20.06.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31FC" w14:textId="0C09EDBC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… oraz ozdobne formy do pasztetów pozwalające na ich efektowne podanie.</w:t>
      </w:r>
    </w:p>
    <w:p w14:paraId="13D8F5FC" w14:textId="2828EFD7" w:rsidR="00177485" w:rsidRDefault="00177485" w:rsidP="0032754B">
      <w:pPr>
        <w:pStyle w:val="NormalnyWeb"/>
        <w:shd w:val="clear" w:color="auto" w:fill="FFFFFF"/>
        <w:spacing w:before="0" w:beforeAutospacing="0" w:after="270" w:afterAutospacing="0" w:line="360" w:lineRule="atLeast"/>
        <w:jc w:val="center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noProof/>
          <w:color w:val="282828"/>
          <w:sz w:val="20"/>
          <w:szCs w:val="20"/>
        </w:rPr>
        <w:drawing>
          <wp:inline distT="0" distB="0" distL="0" distR="0" wp14:anchorId="314184C1" wp14:editId="27F565ED">
            <wp:extent cx="3422650" cy="1581150"/>
            <wp:effectExtent l="0" t="0" r="6350" b="0"/>
            <wp:docPr id="2" name="Obraz 2" descr="http://www.kuchennykredens.pl/wp-content/uploads/2018/07/Screen-Shot-2018-07-09-at-20.0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uchennykredens.pl/wp-content/uploads/2018/07/Screen-Shot-2018-07-09-at-20.06.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7FBE" w14:textId="77777777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> </w:t>
      </w:r>
    </w:p>
    <w:p w14:paraId="086E6289" w14:textId="653B6D28" w:rsidR="00177485" w:rsidRDefault="00177485" w:rsidP="00177485">
      <w:pPr>
        <w:pStyle w:val="NormalnyWeb"/>
        <w:shd w:val="clear" w:color="auto" w:fill="FFFFFF"/>
        <w:spacing w:before="0" w:beforeAutospacing="0" w:after="270" w:afterAutospacing="0" w:line="360" w:lineRule="atLeast"/>
        <w:jc w:val="right"/>
        <w:rPr>
          <w:rFonts w:ascii="Noto Serif" w:hAnsi="Noto Serif"/>
          <w:color w:val="282828"/>
          <w:sz w:val="20"/>
          <w:szCs w:val="20"/>
        </w:rPr>
      </w:pPr>
      <w:r>
        <w:rPr>
          <w:rFonts w:ascii="Noto Serif" w:hAnsi="Noto Serif"/>
          <w:color w:val="282828"/>
          <w:sz w:val="20"/>
          <w:szCs w:val="20"/>
        </w:rPr>
        <w:t xml:space="preserve">A dla ochłody w ciepłe dni – maszynka do kręcenia lodów popularnej kiedyś firmy </w:t>
      </w:r>
      <w:proofErr w:type="spellStart"/>
      <w:r>
        <w:rPr>
          <w:rFonts w:ascii="Noto Serif" w:hAnsi="Noto Serif"/>
          <w:color w:val="282828"/>
          <w:sz w:val="20"/>
          <w:szCs w:val="20"/>
        </w:rPr>
        <w:t>Shepard’s</w:t>
      </w:r>
      <w:proofErr w:type="spellEnd"/>
      <w:r>
        <w:rPr>
          <w:rFonts w:ascii="Noto Serif" w:hAnsi="Noto Serif"/>
          <w:color w:val="282828"/>
          <w:sz w:val="20"/>
          <w:szCs w:val="20"/>
        </w:rPr>
        <w:t xml:space="preserve"> </w:t>
      </w:r>
      <w:proofErr w:type="spellStart"/>
      <w:r>
        <w:rPr>
          <w:rFonts w:ascii="Noto Serif" w:hAnsi="Noto Serif"/>
          <w:color w:val="282828"/>
          <w:sz w:val="20"/>
          <w:szCs w:val="20"/>
        </w:rPr>
        <w:t>Lightning</w:t>
      </w:r>
      <w:proofErr w:type="spellEnd"/>
      <w:r>
        <w:rPr>
          <w:rFonts w:ascii="Noto Serif" w:hAnsi="Noto Serif"/>
          <w:color w:val="282828"/>
          <w:sz w:val="20"/>
          <w:szCs w:val="20"/>
        </w:rPr>
        <w:t xml:space="preserve">, oraz forma do zamrażania deserów lodowych zwanych bomby, lub </w:t>
      </w:r>
      <w:proofErr w:type="spellStart"/>
      <w:r>
        <w:rPr>
          <w:rFonts w:ascii="Noto Serif" w:hAnsi="Noto Serif"/>
          <w:color w:val="282828"/>
          <w:sz w:val="20"/>
          <w:szCs w:val="20"/>
        </w:rPr>
        <w:t>plombiery</w:t>
      </w:r>
      <w:proofErr w:type="spellEnd"/>
      <w:r>
        <w:rPr>
          <w:rFonts w:ascii="Noto Serif" w:hAnsi="Noto Serif"/>
          <w:color w:val="282828"/>
          <w:sz w:val="20"/>
          <w:szCs w:val="20"/>
        </w:rPr>
        <w:t>.</w:t>
      </w:r>
      <w:r w:rsidR="0030520A">
        <w:rPr>
          <w:rFonts w:ascii="Noto Serif" w:hAnsi="Noto Serif"/>
          <w:color w:val="282828"/>
          <w:sz w:val="20"/>
          <w:szCs w:val="20"/>
        </w:rPr>
        <w:t>”</w:t>
      </w:r>
    </w:p>
    <w:p w14:paraId="05E74C98" w14:textId="77777777" w:rsidR="00177485" w:rsidRDefault="00177485" w:rsidP="00452C41">
      <w:pPr>
        <w:spacing w:after="120" w:line="240" w:lineRule="auto"/>
        <w:jc w:val="center"/>
        <w:rPr>
          <w:rFonts w:ascii="Helvetica" w:hAnsi="Helvetica" w:cs="Helvetica"/>
          <w:b/>
          <w:bCs/>
          <w:color w:val="222222"/>
          <w:shd w:val="clear" w:color="auto" w:fill="FFFFFF"/>
        </w:rPr>
      </w:pPr>
    </w:p>
    <w:p w14:paraId="77059E83" w14:textId="3CCC3804" w:rsidR="00867AD4" w:rsidRDefault="005528B6" w:rsidP="00FC0CA0">
      <w:pPr>
        <w:shd w:val="clear" w:color="auto" w:fill="FFFFFF"/>
        <w:rPr>
          <w:rFonts w:ascii="Helvetica" w:hAnsi="Helvetica" w:cs="Helvetica"/>
          <w:b/>
          <w:bCs/>
          <w:color w:val="1B1B1B"/>
        </w:rPr>
      </w:pPr>
      <w:r>
        <w:rPr>
          <w:rFonts w:ascii="Helvetica" w:hAnsi="Helvetica" w:cs="Helvetica"/>
          <w:b/>
          <w:bCs/>
          <w:color w:val="1B1B1B"/>
        </w:rPr>
        <w:lastRenderedPageBreak/>
        <w:t>Zadanie.</w:t>
      </w:r>
    </w:p>
    <w:p w14:paraId="059AB951" w14:textId="79432BAA" w:rsidR="00867AD4" w:rsidRDefault="0032754B" w:rsidP="00FC0CA0">
      <w:pPr>
        <w:shd w:val="clear" w:color="auto" w:fill="FFFFFF"/>
        <w:rPr>
          <w:rFonts w:ascii="Helvetica" w:hAnsi="Helvetica" w:cs="Helvetica"/>
          <w:b/>
          <w:bCs/>
          <w:color w:val="1B1B1B"/>
        </w:rPr>
      </w:pPr>
      <w:r>
        <w:rPr>
          <w:rFonts w:ascii="Helvetica" w:hAnsi="Helvetica" w:cs="Helvetica"/>
          <w:b/>
          <w:bCs/>
          <w:color w:val="222222"/>
          <w:shd w:val="clear" w:color="auto" w:fill="FFFFFF"/>
        </w:rPr>
        <w:t>Opisz</w:t>
      </w:r>
      <w:r>
        <w:rPr>
          <w:rFonts w:ascii="Helvetica" w:hAnsi="Helvetica" w:cs="Helvetica"/>
          <w:b/>
          <w:bCs/>
          <w:color w:val="222222"/>
          <w:shd w:val="clear" w:color="auto" w:fill="FFFFFF"/>
        </w:rPr>
        <w:t xml:space="preserve"> </w:t>
      </w:r>
      <w:r>
        <w:rPr>
          <w:rFonts w:ascii="Helvetica" w:hAnsi="Helvetica" w:cs="Helvetica"/>
          <w:b/>
          <w:bCs/>
          <w:color w:val="222222"/>
          <w:shd w:val="clear" w:color="auto" w:fill="FFFFFF"/>
        </w:rPr>
        <w:t xml:space="preserve">i narysuj </w:t>
      </w:r>
      <w:r>
        <w:rPr>
          <w:rFonts w:ascii="Helvetica" w:hAnsi="Helvetica" w:cs="Helvetica"/>
          <w:b/>
          <w:bCs/>
          <w:color w:val="222222"/>
          <w:shd w:val="clear" w:color="auto" w:fill="FFFFFF"/>
        </w:rPr>
        <w:t>swoją kuchnię marzeń</w:t>
      </w:r>
      <w:r>
        <w:rPr>
          <w:rFonts w:ascii="Helvetica" w:hAnsi="Helvetica" w:cs="Helvetica"/>
          <w:b/>
          <w:bCs/>
          <w:color w:val="222222"/>
          <w:shd w:val="clear" w:color="auto" w:fill="FFFFFF"/>
        </w:rPr>
        <w:t xml:space="preserve"> – pracę pisemną wykonaj w zeszycie a rysunek na kartce papieru.</w:t>
      </w:r>
    </w:p>
    <w:p w14:paraId="1BC3F979" w14:textId="77777777" w:rsidR="00867AD4" w:rsidRDefault="00867AD4" w:rsidP="00FC0CA0">
      <w:pPr>
        <w:shd w:val="clear" w:color="auto" w:fill="FFFFFF"/>
        <w:rPr>
          <w:rFonts w:ascii="Helvetica" w:hAnsi="Helvetica" w:cs="Helvetica"/>
          <w:b/>
          <w:bCs/>
          <w:color w:val="1B1B1B"/>
        </w:rPr>
      </w:pPr>
    </w:p>
    <w:p w14:paraId="0777B91A" w14:textId="77777777" w:rsidR="00FC0CA0" w:rsidRDefault="00FC0CA0" w:rsidP="00FC0CA0">
      <w:pPr>
        <w:shd w:val="clear" w:color="auto" w:fill="FFFFFF"/>
        <w:rPr>
          <w:rFonts w:ascii="Helvetica" w:hAnsi="Helvetica" w:cs="Helvetica"/>
          <w:b/>
          <w:bCs/>
          <w:color w:val="1B1B1B"/>
        </w:rPr>
      </w:pPr>
      <w:r>
        <w:rPr>
          <w:rFonts w:ascii="Helvetica" w:hAnsi="Helvetica" w:cs="Helvetica"/>
          <w:b/>
          <w:bCs/>
          <w:color w:val="1B1B1B"/>
        </w:rPr>
        <w:t>Zapamiętaj!</w:t>
      </w:r>
    </w:p>
    <w:p w14:paraId="1BA8A69D" w14:textId="090876ED" w:rsidR="00FC0CA0" w:rsidRPr="0032754B" w:rsidRDefault="0032754B" w:rsidP="00B71AE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7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Kuchnia to wyjątkowe miejsce, a według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wielu ludzi</w:t>
      </w:r>
      <w:r w:rsidRPr="003275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obok </w:t>
      </w:r>
      <w:hyperlink r:id="rId13" w:tooltip="Salon" w:history="1">
        <w:r w:rsidRPr="0032754B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salonu</w:t>
        </w:r>
      </w:hyperlink>
      <w:r w:rsidRPr="0032754B">
        <w:rPr>
          <w:rFonts w:ascii="Times New Roman" w:hAnsi="Times New Roman" w:cs="Times New Roman"/>
          <w:sz w:val="24"/>
          <w:szCs w:val="24"/>
          <w:shd w:val="clear" w:color="auto" w:fill="FFFFFF"/>
        </w:rPr>
        <w:t> to serce domu. To tam spędzamy dużo czasu. Wspólnie gotujemy obiady, przygotowujemy śniadania i kolacje. Kuchnia często jest połączona z </w:t>
      </w:r>
      <w:hyperlink r:id="rId14" w:tooltip="Jadalnia" w:history="1">
        <w:r w:rsidRPr="00B71AE0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jadalnią</w:t>
        </w:r>
      </w:hyperlink>
      <w:r w:rsidRPr="00B71AE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2754B">
        <w:rPr>
          <w:rFonts w:ascii="Times New Roman" w:hAnsi="Times New Roman" w:cs="Times New Roman"/>
          <w:sz w:val="24"/>
          <w:szCs w:val="24"/>
          <w:shd w:val="clear" w:color="auto" w:fill="FFFFFF"/>
        </w:rPr>
        <w:t>i staje się miejscem długich rozmów. Dlatego tak ważne jest, aby to pomieszczenie było przyjazne, funkcjonalne i posiadało klimat. Często nie przywiązujemy wagi do znajdującego się w kuchni wyposażenia i kompletujemy je zupełnie przypadkowo. Jednak to przedmioty którymi się otaczamy, kolorystyka, ich jakość oraz oświetlenie podświadomie wpływają na to</w:t>
      </w:r>
      <w:bookmarkStart w:id="0" w:name="_GoBack"/>
      <w:bookmarkEnd w:id="0"/>
      <w:r w:rsidRPr="0032754B">
        <w:rPr>
          <w:rFonts w:ascii="Times New Roman" w:hAnsi="Times New Roman" w:cs="Times New Roman"/>
          <w:sz w:val="24"/>
          <w:szCs w:val="24"/>
          <w:shd w:val="clear" w:color="auto" w:fill="FFFFFF"/>
        </w:rPr>
        <w:t>, jak się w pomieszczeniach czujemy.</w:t>
      </w:r>
    </w:p>
    <w:p w14:paraId="07FDCE62" w14:textId="77777777" w:rsidR="00421FA3" w:rsidRDefault="00421FA3" w:rsidP="00FC0CA0">
      <w:pPr>
        <w:shd w:val="clear" w:color="auto" w:fill="FFFFFF"/>
        <w:rPr>
          <w:rFonts w:ascii="Helvetica" w:hAnsi="Helvetica"/>
          <w:color w:val="1B1B1B"/>
        </w:rPr>
      </w:pPr>
    </w:p>
    <w:p w14:paraId="2EE32BD1" w14:textId="77777777" w:rsidR="00421FA3" w:rsidRDefault="00421FA3" w:rsidP="00FC0CA0">
      <w:pPr>
        <w:shd w:val="clear" w:color="auto" w:fill="FFFFFF"/>
        <w:rPr>
          <w:rFonts w:ascii="Helvetica" w:hAnsi="Helvetica"/>
          <w:color w:val="1B1B1B"/>
        </w:rPr>
      </w:pPr>
    </w:p>
    <w:p w14:paraId="5C14BCD4" w14:textId="77777777" w:rsidR="00421FA3" w:rsidRDefault="00421FA3" w:rsidP="00FC0CA0">
      <w:pPr>
        <w:shd w:val="clear" w:color="auto" w:fill="FFFFFF"/>
        <w:rPr>
          <w:rFonts w:ascii="Helvetica" w:hAnsi="Helvetica"/>
          <w:color w:val="1B1B1B"/>
        </w:rPr>
      </w:pPr>
    </w:p>
    <w:p w14:paraId="46284F15" w14:textId="77777777" w:rsidR="00421FA3" w:rsidRDefault="00421FA3" w:rsidP="00421FA3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Prace proszę uzupełniać – odrabiać w zeszytach </w:t>
      </w:r>
    </w:p>
    <w:p w14:paraId="136EB9D0" w14:textId="77777777" w:rsidR="00421FA3" w:rsidRDefault="00421FA3" w:rsidP="00421FA3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>– będą sprawdzone po zakończeniu nauki zdalnej.</w:t>
      </w:r>
    </w:p>
    <w:p w14:paraId="7B10FAAF" w14:textId="77777777" w:rsidR="0040658A" w:rsidRDefault="0040658A" w:rsidP="00DC25BA">
      <w:pPr>
        <w:spacing w:after="120" w:line="240" w:lineRule="auto"/>
        <w:rPr>
          <w:rFonts w:ascii="Times New Roman" w:eastAsia="Calibri" w:hAnsi="Times New Roman" w:cs="Times New Roman"/>
        </w:rPr>
      </w:pPr>
    </w:p>
    <w:p w14:paraId="45763AA9" w14:textId="274641A3" w:rsidR="00452C41" w:rsidRPr="00452C41" w:rsidRDefault="0040658A" w:rsidP="00452C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</w:t>
      </w:r>
      <w:r w:rsidR="00452C41" w:rsidRPr="00452C41">
        <w:rPr>
          <w:rFonts w:ascii="Times New Roman" w:eastAsia="Calibri" w:hAnsi="Times New Roman" w:cs="Times New Roman"/>
          <w:b/>
          <w:i/>
          <w:sz w:val="36"/>
          <w:szCs w:val="36"/>
        </w:rPr>
        <w:t>Dziękuję !</w:t>
      </w:r>
    </w:p>
    <w:p w14:paraId="07BB561B" w14:textId="77777777" w:rsidR="005124BD" w:rsidRDefault="005124BD"/>
    <w:sectPr w:rsidR="005124BD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76"/>
    <w:rsid w:val="00012F36"/>
    <w:rsid w:val="00070E5E"/>
    <w:rsid w:val="000872B7"/>
    <w:rsid w:val="00177485"/>
    <w:rsid w:val="00301141"/>
    <w:rsid w:val="0030520A"/>
    <w:rsid w:val="0032754B"/>
    <w:rsid w:val="003378CA"/>
    <w:rsid w:val="0040658A"/>
    <w:rsid w:val="00421FA3"/>
    <w:rsid w:val="00452C41"/>
    <w:rsid w:val="004A0714"/>
    <w:rsid w:val="005124BD"/>
    <w:rsid w:val="005528B6"/>
    <w:rsid w:val="005A26E3"/>
    <w:rsid w:val="007027A6"/>
    <w:rsid w:val="00823012"/>
    <w:rsid w:val="00867AD4"/>
    <w:rsid w:val="00B71AE0"/>
    <w:rsid w:val="00CB1805"/>
    <w:rsid w:val="00DC25BA"/>
    <w:rsid w:val="00E27976"/>
    <w:rsid w:val="00F2350B"/>
    <w:rsid w:val="00FC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0872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74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87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0872B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8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72B7"/>
    <w:rPr>
      <w:color w:val="0000FF"/>
      <w:u w:val="single"/>
    </w:rPr>
  </w:style>
  <w:style w:type="paragraph" w:customStyle="1" w:styleId="linkowanie">
    <w:name w:val="linkowanie"/>
    <w:basedOn w:val="Normalny"/>
    <w:rsid w:val="0008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872B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65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65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65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65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658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58A"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748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p-caption-text">
    <w:name w:val="wp-caption-text"/>
    <w:basedOn w:val="Normalny"/>
    <w:rsid w:val="00177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774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9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76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6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zerwonamaszyna.pl/sal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czerwonamaszyna.pl/jadal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1768</Words>
  <Characters>10610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15</cp:revision>
  <dcterms:created xsi:type="dcterms:W3CDTF">2020-10-20T07:32:00Z</dcterms:created>
  <dcterms:modified xsi:type="dcterms:W3CDTF">2020-11-03T15:06:00Z</dcterms:modified>
</cp:coreProperties>
</file>